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CAE37" w14:textId="523F8C1A" w:rsidR="0096083E" w:rsidRPr="009F4990" w:rsidRDefault="0096083E" w:rsidP="0096083E">
      <w:pPr>
        <w:pStyle w:val="a3"/>
        <w:ind w:left="-284" w:right="141" w:firstLine="568"/>
        <w:jc w:val="center"/>
        <w:rPr>
          <w:b/>
          <w:color w:val="806000" w:themeColor="accent4" w:themeShade="80"/>
          <w:sz w:val="40"/>
          <w:szCs w:val="40"/>
        </w:rPr>
      </w:pPr>
      <w:r w:rsidRPr="009F4990">
        <w:rPr>
          <w:b/>
          <w:color w:val="806000" w:themeColor="accent4" w:themeShade="80"/>
          <w:sz w:val="40"/>
          <w:szCs w:val="40"/>
        </w:rPr>
        <w:t>Инфраструктура сфер</w:t>
      </w:r>
      <w:r w:rsidRPr="009F4990">
        <w:rPr>
          <w:b/>
          <w:color w:val="806000" w:themeColor="accent4" w:themeShade="80"/>
          <w:sz w:val="40"/>
          <w:szCs w:val="40"/>
        </w:rPr>
        <w:t>ы</w:t>
      </w:r>
      <w:r w:rsidRPr="009F4990">
        <w:rPr>
          <w:b/>
          <w:color w:val="806000" w:themeColor="accent4" w:themeShade="80"/>
          <w:sz w:val="40"/>
          <w:szCs w:val="40"/>
        </w:rPr>
        <w:t xml:space="preserve"> туризма</w:t>
      </w:r>
    </w:p>
    <w:p w14:paraId="08246966" w14:textId="6AEEA3D3" w:rsidR="0096083E" w:rsidRPr="009F4990" w:rsidRDefault="0096083E" w:rsidP="0096083E">
      <w:pPr>
        <w:pStyle w:val="a3"/>
        <w:ind w:left="-284" w:right="141" w:firstLine="568"/>
        <w:jc w:val="center"/>
        <w:rPr>
          <w:b/>
          <w:color w:val="806000" w:themeColor="accent4" w:themeShade="80"/>
          <w:sz w:val="40"/>
          <w:szCs w:val="40"/>
        </w:rPr>
      </w:pPr>
      <w:r w:rsidRPr="009F4990">
        <w:rPr>
          <w:b/>
          <w:color w:val="806000" w:themeColor="accent4" w:themeShade="80"/>
          <w:sz w:val="40"/>
          <w:szCs w:val="40"/>
        </w:rPr>
        <w:t>Шатковского муниципального округа</w:t>
      </w:r>
    </w:p>
    <w:p w14:paraId="600FC272" w14:textId="73375E78" w:rsidR="0096083E" w:rsidRPr="009F4990" w:rsidRDefault="0096083E" w:rsidP="0096083E">
      <w:pPr>
        <w:pStyle w:val="a3"/>
        <w:ind w:left="-284" w:right="141" w:firstLine="568"/>
        <w:jc w:val="center"/>
        <w:rPr>
          <w:b/>
          <w:color w:val="806000" w:themeColor="accent4" w:themeShade="80"/>
          <w:sz w:val="40"/>
          <w:szCs w:val="40"/>
        </w:rPr>
      </w:pPr>
      <w:r w:rsidRPr="009F4990">
        <w:rPr>
          <w:b/>
          <w:color w:val="806000" w:themeColor="accent4" w:themeShade="80"/>
          <w:sz w:val="40"/>
          <w:szCs w:val="40"/>
        </w:rPr>
        <w:t>Нижегородской области</w:t>
      </w:r>
    </w:p>
    <w:p w14:paraId="7EFFD135" w14:textId="77777777" w:rsidR="0096083E" w:rsidRPr="009F4990" w:rsidRDefault="0096083E" w:rsidP="00E82908">
      <w:pPr>
        <w:tabs>
          <w:tab w:val="left" w:pos="5245"/>
        </w:tabs>
        <w:spacing w:after="0"/>
        <w:ind w:left="-284" w:right="141" w:firstLine="568"/>
        <w:jc w:val="both"/>
        <w:rPr>
          <w:rFonts w:ascii="Times New Roman" w:hAnsi="Times New Roman" w:cs="Times New Roman"/>
          <w:bCs/>
          <w:color w:val="0D0D0D" w:themeColor="text1" w:themeTint="F2"/>
          <w:sz w:val="40"/>
          <w:szCs w:val="40"/>
        </w:rPr>
      </w:pPr>
    </w:p>
    <w:p w14:paraId="474E2C74" w14:textId="77777777" w:rsidR="0096083E" w:rsidRPr="00A6564E" w:rsidRDefault="00E82908" w:rsidP="00623F67">
      <w:pPr>
        <w:tabs>
          <w:tab w:val="left" w:pos="5245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A6564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Шатковский муниципальный округ расположен на территории площадью 144,1 тыс.га на юге Нижегородской области. </w:t>
      </w:r>
    </w:p>
    <w:p w14:paraId="0774F298" w14:textId="08522A9F" w:rsidR="00E82908" w:rsidRPr="00A6564E" w:rsidRDefault="00E82908" w:rsidP="00623F67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564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Административный центр является рабочий поселок Шатки, находящийся в 120 километрах от Нижнего Новгорода. Транспортное сообщение - административный центр относится к железнодорожной магистрали «Нижний Новгород – Красный Узел» и является железнодорожной станцией. От Шатков</w:t>
      </w:r>
      <w:r w:rsidR="00A6564E" w:rsidRPr="00A6564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A6564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отходит железнодорожная ветка на г. Первомайск и г. Саров. Через рабочий поселок Шатки проходит автомобильная трасса федерального значения «Нижний Новгород – Саранск (Р-158)».</w:t>
      </w:r>
      <w:r w:rsidRPr="00A6564E">
        <w:rPr>
          <w:rFonts w:ascii="Times New Roman" w:hAnsi="Times New Roman" w:cs="Times New Roman"/>
          <w:sz w:val="28"/>
          <w:szCs w:val="28"/>
        </w:rPr>
        <w:t xml:space="preserve"> Округ имеет удобное туристско-географическое положение, связанное с близостью областных туристических центров (г. Арзамас, с. Большое Болдино, с. Дивеево), что позволяет в первую очередь, рассматривать территорию как потенциальную для посещения транзитными туристами. Внутри окружные автомобильные дороги с твердым покрытием связывают окружной центр со всеми населенными пунктами округа. Регулярное автобусное сообщение налажено с областным центром, г. Арзамас, г. Саранск и др.</w:t>
      </w:r>
    </w:p>
    <w:p w14:paraId="47C377FC" w14:textId="77777777" w:rsidR="00A6564E" w:rsidRPr="00A6564E" w:rsidRDefault="00A6564E" w:rsidP="00623F67">
      <w:pPr>
        <w:tabs>
          <w:tab w:val="left" w:pos="5245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A6564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Климатические условия в целом благоприятны для осуществления туристской деятельности.</w:t>
      </w:r>
    </w:p>
    <w:p w14:paraId="30DEDEFB" w14:textId="2D76AB1E" w:rsidR="00A6564E" w:rsidRPr="00A6564E" w:rsidRDefault="00A6564E" w:rsidP="00623F67">
      <w:pPr>
        <w:tabs>
          <w:tab w:val="left" w:pos="5245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A6564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Территория округа насчитывает 66 сельских населенных пунктов. Численность населения округа (на 01.01.2025г.) составляет около 2</w:t>
      </w:r>
      <w:r w:rsidR="00F22AD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</w:t>
      </w:r>
      <w:r w:rsidRPr="00A6564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-х тыс.человек.</w:t>
      </w:r>
    </w:p>
    <w:p w14:paraId="65B99D3D" w14:textId="77777777" w:rsidR="00E82908" w:rsidRDefault="00E82908" w:rsidP="000A032E">
      <w:pPr>
        <w:pStyle w:val="a3"/>
        <w:ind w:left="-284" w:right="141" w:firstLine="568"/>
        <w:jc w:val="center"/>
        <w:rPr>
          <w:bCs/>
          <w:sz w:val="28"/>
          <w:szCs w:val="28"/>
        </w:rPr>
      </w:pPr>
    </w:p>
    <w:p w14:paraId="63D2FA08" w14:textId="6BFBC984" w:rsidR="000A032E" w:rsidRPr="009F4990" w:rsidRDefault="000A032E" w:rsidP="000A032E">
      <w:pPr>
        <w:pStyle w:val="a3"/>
        <w:ind w:left="-284" w:right="141" w:firstLine="568"/>
        <w:jc w:val="center"/>
        <w:rPr>
          <w:bCs/>
          <w:sz w:val="28"/>
          <w:szCs w:val="28"/>
          <w:u w:val="single"/>
        </w:rPr>
      </w:pPr>
      <w:r w:rsidRPr="009F4990">
        <w:rPr>
          <w:bCs/>
          <w:sz w:val="28"/>
          <w:szCs w:val="28"/>
          <w:u w:val="single"/>
        </w:rPr>
        <w:t>Инфраструктура учреждений, задействованных в сфере туризма</w:t>
      </w:r>
    </w:p>
    <w:p w14:paraId="2FCEF659" w14:textId="77777777" w:rsidR="000A032E" w:rsidRPr="00F56CAE" w:rsidRDefault="000A032E" w:rsidP="000A032E">
      <w:pPr>
        <w:pStyle w:val="a3"/>
        <w:ind w:left="-284" w:right="141" w:firstLine="568"/>
        <w:jc w:val="center"/>
        <w:rPr>
          <w:sz w:val="28"/>
          <w:szCs w:val="28"/>
        </w:rPr>
      </w:pPr>
      <w:r w:rsidRPr="009F4990">
        <w:rPr>
          <w:sz w:val="28"/>
          <w:szCs w:val="28"/>
          <w:u w:val="single"/>
        </w:rPr>
        <w:t>Шатковского муниципального округа</w:t>
      </w:r>
    </w:p>
    <w:p w14:paraId="31CD8E52" w14:textId="77777777" w:rsidR="000A032E" w:rsidRDefault="000A032E" w:rsidP="000A032E">
      <w:pPr>
        <w:pStyle w:val="a3"/>
        <w:ind w:left="-284" w:right="141" w:firstLine="568"/>
        <w:jc w:val="center"/>
      </w:pPr>
    </w:p>
    <w:tbl>
      <w:tblPr>
        <w:tblpPr w:leftFromText="180" w:rightFromText="180" w:vertAnchor="text" w:horzAnchor="margin" w:tblpX="-318" w:tblpY="125"/>
        <w:tblW w:w="9974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992"/>
        <w:gridCol w:w="850"/>
        <w:gridCol w:w="11"/>
        <w:gridCol w:w="2145"/>
        <w:gridCol w:w="1560"/>
        <w:gridCol w:w="1417"/>
        <w:gridCol w:w="27"/>
      </w:tblGrid>
      <w:tr w:rsidR="000A032E" w:rsidRPr="00A6564E" w14:paraId="1D646545" w14:textId="77777777" w:rsidTr="00A6564E">
        <w:trPr>
          <w:trHeight w:val="42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9BF66" w14:textId="4E871EAD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Тип пред</w:t>
            </w:r>
            <w:r w:rsidR="00A6564E"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приятия (гостиница, хостел, база отдыха)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07D33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</w:t>
            </w:r>
          </w:p>
          <w:p w14:paraId="74AC0392" w14:textId="602163B0" w:rsidR="00A6564E" w:rsidRDefault="00A6564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="000A032E"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ание</w:t>
            </w:r>
          </w:p>
          <w:p w14:paraId="061AC383" w14:textId="66A21FD4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пред</w:t>
            </w:r>
            <w:r w:rsid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приятия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B294B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Номерной фонд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BFEA2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Контакты</w:t>
            </w:r>
          </w:p>
        </w:tc>
      </w:tr>
      <w:tr w:rsidR="000A032E" w:rsidRPr="00A6564E" w14:paraId="1B8EA6FA" w14:textId="77777777" w:rsidTr="00A6564E">
        <w:trPr>
          <w:gridAfter w:val="1"/>
          <w:wAfter w:w="27" w:type="dxa"/>
          <w:trHeight w:val="42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C86E" w14:textId="77777777" w:rsidR="000A032E" w:rsidRPr="00A6564E" w:rsidRDefault="000A032E" w:rsidP="00A6564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FEEC" w14:textId="77777777" w:rsidR="000A032E" w:rsidRPr="00A6564E" w:rsidRDefault="000A032E" w:rsidP="00A6564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69135" w14:textId="522127B8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Номе</w:t>
            </w:r>
            <w:r w:rsid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14:paraId="4D4D6044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EB85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Мест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2067C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FB396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97AF3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Сайт</w:t>
            </w:r>
          </w:p>
        </w:tc>
      </w:tr>
      <w:tr w:rsidR="000A032E" w:rsidRPr="00A6564E" w14:paraId="113248C4" w14:textId="77777777" w:rsidTr="00A6564E">
        <w:trPr>
          <w:gridAfter w:val="1"/>
          <w:wAfter w:w="27" w:type="dxa"/>
          <w:trHeight w:val="4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179" w14:textId="77777777" w:rsidR="000A032E" w:rsidRPr="00A6564E" w:rsidRDefault="000A032E" w:rsidP="00A6564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Гостиница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A1D4" w14:textId="2A2147F2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Гостиница «Шатков</w:t>
            </w:r>
            <w:r w:rsidR="00EF23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A17CF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03936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FC4BA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р.п. Шатки,</w:t>
            </w:r>
          </w:p>
          <w:p w14:paraId="498AF401" w14:textId="77777777" w:rsidR="000A032E" w:rsidRPr="00A6564E" w:rsidRDefault="000A032E" w:rsidP="00A6564E">
            <w:pPr>
              <w:tabs>
                <w:tab w:val="left" w:pos="1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1-ый Микрорайон д. 17.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F9B6F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8(83190)</w:t>
            </w:r>
          </w:p>
          <w:p w14:paraId="3BBADFB2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47893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gosti-shatki.ru</w:t>
            </w:r>
          </w:p>
        </w:tc>
      </w:tr>
      <w:tr w:rsidR="000A032E" w:rsidRPr="00A6564E" w14:paraId="5D68905B" w14:textId="77777777" w:rsidTr="00A6564E">
        <w:trPr>
          <w:gridAfter w:val="1"/>
          <w:wAfter w:w="27" w:type="dxa"/>
          <w:trHeight w:val="4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44DE" w14:textId="77777777" w:rsidR="000A032E" w:rsidRPr="00A6564E" w:rsidRDefault="000A032E" w:rsidP="00A6564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E54C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Отель «Теремок»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D56A0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0EC93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0A2F1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р.п. Шатки, ул. Нечаевка, </w:t>
            </w:r>
          </w:p>
          <w:p w14:paraId="30079B5E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д. 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6FDC3" w14:textId="77777777" w:rsidR="00623F67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8(83190)</w:t>
            </w:r>
          </w:p>
          <w:p w14:paraId="2EE0383F" w14:textId="3E29FB35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A8D38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gosti-shatki.ru</w:t>
            </w:r>
          </w:p>
        </w:tc>
      </w:tr>
      <w:tr w:rsidR="000A032E" w:rsidRPr="00A6564E" w14:paraId="7302B428" w14:textId="77777777" w:rsidTr="00A6564E">
        <w:trPr>
          <w:gridAfter w:val="1"/>
          <w:wAfter w:w="27" w:type="dxa"/>
          <w:trHeight w:val="4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EC5F" w14:textId="77777777" w:rsidR="000A032E" w:rsidRPr="00A6564E" w:rsidRDefault="000A032E" w:rsidP="00A6564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AEE8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Отель «Астория»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0F589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88142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37774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р.п. Шатки,</w:t>
            </w:r>
          </w:p>
          <w:p w14:paraId="5EEA52A3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Нечаевка, д. 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12B94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89040601834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1A9FA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A032E" w:rsidRPr="00A6564E" w14:paraId="673E0FA0" w14:textId="77777777" w:rsidTr="00A6564E">
        <w:trPr>
          <w:gridAfter w:val="1"/>
          <w:wAfter w:w="27" w:type="dxa"/>
          <w:trHeight w:val="4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68A7" w14:textId="77777777" w:rsidR="000A032E" w:rsidRPr="00A6564E" w:rsidRDefault="000A032E" w:rsidP="00A6564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Загородный комплекс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ADE7" w14:textId="59D1EAB3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Санитарнооздорови</w:t>
            </w:r>
            <w:r w:rsidR="00EF23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тельный курортный лагерь «Кипячий ключ»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14B97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D9D12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FA4BE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р. п. Шатки,</w:t>
            </w:r>
          </w:p>
          <w:p w14:paraId="171FC167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Заречная.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FC875" w14:textId="77777777" w:rsidR="00623F67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8(83190)</w:t>
            </w:r>
          </w:p>
          <w:p w14:paraId="384B3E9F" w14:textId="490E3C65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42030;</w:t>
            </w:r>
          </w:p>
          <w:p w14:paraId="39AE2810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89200498977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3C088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kk52.ru</w:t>
            </w:r>
          </w:p>
        </w:tc>
      </w:tr>
      <w:tr w:rsidR="000A032E" w:rsidRPr="00A6564E" w14:paraId="3A24F2B3" w14:textId="77777777" w:rsidTr="00A6564E">
        <w:trPr>
          <w:gridAfter w:val="1"/>
          <w:wAfter w:w="27" w:type="dxa"/>
          <w:trHeight w:val="4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4E62" w14:textId="1FA44062" w:rsidR="000A032E" w:rsidRPr="00A6564E" w:rsidRDefault="000A032E" w:rsidP="00A656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оздорови</w:t>
            </w:r>
            <w:r w:rsidR="003A6A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564E">
              <w:rPr>
                <w:rFonts w:ascii="Times New Roman" w:hAnsi="Times New Roman" w:cs="Times New Roman"/>
                <w:sz w:val="24"/>
                <w:szCs w:val="24"/>
              </w:rPr>
              <w:t>тельно-образова</w:t>
            </w:r>
            <w:r w:rsidR="003A6A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564E">
              <w:rPr>
                <w:rFonts w:ascii="Times New Roman" w:hAnsi="Times New Roman" w:cs="Times New Roman"/>
                <w:sz w:val="24"/>
                <w:szCs w:val="24"/>
              </w:rPr>
              <w:t>тельный центр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69A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sz w:val="24"/>
                <w:szCs w:val="24"/>
              </w:rPr>
              <w:t>МОУ ДО «Детский оздоровительно-обра-зователь-</w:t>
            </w:r>
          </w:p>
          <w:p w14:paraId="50AE92FB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sz w:val="24"/>
                <w:szCs w:val="24"/>
              </w:rPr>
              <w:t xml:space="preserve">ный центр </w:t>
            </w: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им.Т.Сави-чевой»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99A80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8FFE3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D63B6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р. п. Шатки,</w:t>
            </w:r>
          </w:p>
          <w:p w14:paraId="2826F218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Заречная,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613EF" w14:textId="77777777" w:rsidR="00623F67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8(83190)</w:t>
            </w:r>
          </w:p>
          <w:p w14:paraId="7922464D" w14:textId="173F0240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FF208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lagertsavichevoi.edunn.ru</w:t>
            </w:r>
          </w:p>
        </w:tc>
      </w:tr>
      <w:tr w:rsidR="000A032E" w:rsidRPr="00A6564E" w14:paraId="2B64EDA3" w14:textId="77777777" w:rsidTr="00A6564E">
        <w:trPr>
          <w:gridAfter w:val="1"/>
          <w:wAfter w:w="27" w:type="dxa"/>
          <w:trHeight w:val="4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960B" w14:textId="3A34B6FD" w:rsidR="000A032E" w:rsidRPr="00A6564E" w:rsidRDefault="000A032E" w:rsidP="00A65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sz w:val="24"/>
                <w:szCs w:val="24"/>
              </w:rPr>
              <w:t>Детский оздорови</w:t>
            </w:r>
            <w:r w:rsidR="00F02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564E">
              <w:rPr>
                <w:rFonts w:ascii="Times New Roman" w:hAnsi="Times New Roman" w:cs="Times New Roman"/>
                <w:sz w:val="24"/>
                <w:szCs w:val="24"/>
              </w:rPr>
              <w:t xml:space="preserve">тельный центр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5BE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sz w:val="24"/>
                <w:szCs w:val="24"/>
              </w:rPr>
              <w:t>Детский оздорови-тельный центр «Журавли»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F5A61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B2BB5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88AF5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р. п. Шатки,</w:t>
            </w:r>
          </w:p>
          <w:p w14:paraId="50C7A86D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Заречная, 1а.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78CB8" w14:textId="77777777" w:rsidR="00623F67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8(83190)</w:t>
            </w:r>
          </w:p>
          <w:p w14:paraId="16954C1F" w14:textId="0677AAFE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5F1AA" w14:textId="77777777" w:rsidR="000A032E" w:rsidRPr="00A6564E" w:rsidRDefault="000A032E" w:rsidP="00A65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kk52.ru</w:t>
            </w:r>
          </w:p>
        </w:tc>
      </w:tr>
    </w:tbl>
    <w:p w14:paraId="67609AF1" w14:textId="77777777" w:rsidR="008A57DF" w:rsidRDefault="008A57DF"/>
    <w:sectPr w:rsidR="008A57DF" w:rsidSect="00623F67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BA"/>
    <w:rsid w:val="000A032E"/>
    <w:rsid w:val="002425BA"/>
    <w:rsid w:val="003A6AF9"/>
    <w:rsid w:val="00623F67"/>
    <w:rsid w:val="008A57DF"/>
    <w:rsid w:val="0096083E"/>
    <w:rsid w:val="009F4990"/>
    <w:rsid w:val="00A6564E"/>
    <w:rsid w:val="00E82908"/>
    <w:rsid w:val="00EF2373"/>
    <w:rsid w:val="00F0264E"/>
    <w:rsid w:val="00F2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AFBC"/>
  <w15:chartTrackingRefBased/>
  <w15:docId w15:val="{5CF10B09-6AB1-4B2A-AACD-2C130563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3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0A03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8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12</cp:revision>
  <dcterms:created xsi:type="dcterms:W3CDTF">2025-09-23T05:26:00Z</dcterms:created>
  <dcterms:modified xsi:type="dcterms:W3CDTF">2025-09-23T06:20:00Z</dcterms:modified>
</cp:coreProperties>
</file>